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 xml:space="preserve">上饶市龙潭大桥改（扩）建工程 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6"/>
          <w:szCs w:val="36"/>
          <w:lang w:val="en-US" w:eastAsia="zh-CN"/>
        </w:rPr>
        <w:t>人行道栏杆采购</w:t>
      </w:r>
    </w:p>
    <w:p>
      <w:pPr>
        <w:pStyle w:val="4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/>
          <w:sz w:val="36"/>
          <w:szCs w:val="36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报价单位：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（公章）</w:t>
      </w:r>
    </w:p>
    <w:p>
      <w:pPr>
        <w:pStyle w:val="2"/>
        <w:ind w:left="0" w:leftChars="0" w:firstLine="0" w:firstLineChars="0"/>
        <w:rPr>
          <w:lang w:eastAsia="zh-CN"/>
        </w:rPr>
      </w:pPr>
      <w:r>
        <w:rPr>
          <w:rFonts w:hint="eastAsia" w:eastAsia="仿宋_GB2312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  <w:t>联系人及电话：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eastAsia="zh-CN"/>
        </w:rPr>
        <w:t xml:space="preserve">                   </w:t>
      </w:r>
    </w:p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  <w:r>
        <w:rPr>
          <w:rFonts w:hint="eastAsia" w:ascii="宋体" w:hAnsi="宋体" w:eastAsia="宋体"/>
          <w:b/>
          <w:bCs/>
          <w:sz w:val="21"/>
          <w:szCs w:val="21"/>
        </w:rPr>
        <w:t>报价内容：</w:t>
      </w:r>
    </w:p>
    <w:tbl>
      <w:tblPr>
        <w:tblStyle w:val="5"/>
        <w:tblW w:w="8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人行道栏杆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m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804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bookmarkStart w:id="1" w:name="_GoBack"/>
            <w:bookmarkEnd w:id="1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numPr>
          <w:ilvl w:val="0"/>
          <w:numId w:val="1"/>
        </w:numPr>
        <w:spacing w:line="360" w:lineRule="auto"/>
        <w:ind w:left="0" w:leftChars="0"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本合同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1CED2225"/>
    <w:rsid w:val="332918C8"/>
    <w:rsid w:val="36890EE8"/>
    <w:rsid w:val="43601E55"/>
    <w:rsid w:val="6E5D2552"/>
    <w:rsid w:val="72B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梅梓喻</cp:lastModifiedBy>
  <dcterms:modified xsi:type="dcterms:W3CDTF">2021-08-16T07:53:53Z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